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AE" w:rsidRPr="00A40C46" w:rsidRDefault="00BD75AE" w:rsidP="00BD7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502142888"/>
      <w:r w:rsidRPr="00A40C46">
        <w:rPr>
          <w:rFonts w:ascii="Times New Roman" w:hAnsi="Times New Roman" w:cs="Times New Roman"/>
          <w:sz w:val="20"/>
          <w:szCs w:val="20"/>
        </w:rPr>
        <w:t xml:space="preserve">Приложение 13  к письму </w:t>
      </w:r>
    </w:p>
    <w:p w:rsidR="00BD75AE" w:rsidRPr="00A40C46" w:rsidRDefault="00BD75AE" w:rsidP="00BD7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>Рособрнадзора от 27.12.2017 № 10-870 «Методические рекомендации</w:t>
      </w:r>
    </w:p>
    <w:p w:rsidR="00BD75AE" w:rsidRPr="00A40C46" w:rsidRDefault="00BD75AE" w:rsidP="00BD75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>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году»</w:t>
      </w:r>
    </w:p>
    <w:p w:rsidR="00BD75AE" w:rsidRDefault="00BD75AE" w:rsidP="00BD75AE">
      <w:pPr>
        <w:pStyle w:val="1"/>
        <w:rPr>
          <w:rFonts w:eastAsia="Calibri"/>
        </w:rPr>
      </w:pPr>
    </w:p>
    <w:p w:rsidR="00BD75AE" w:rsidRPr="00236473" w:rsidRDefault="00BD75AE" w:rsidP="00BD75AE">
      <w:pPr>
        <w:pStyle w:val="1"/>
        <w:rPr>
          <w:rFonts w:eastAsia="Calibri"/>
        </w:rPr>
      </w:pPr>
      <w:r w:rsidRPr="00236473">
        <w:rPr>
          <w:rFonts w:eastAsia="Calibri"/>
        </w:rPr>
        <w:t>Инструкция для общественных наблюдателей на этапе проверки ПК экзаменационных раб</w:t>
      </w:r>
      <w:bookmarkStart w:id="1" w:name="_GoBack"/>
      <w:bookmarkEnd w:id="1"/>
      <w:r w:rsidRPr="00236473">
        <w:rPr>
          <w:rFonts w:eastAsia="Calibri"/>
        </w:rPr>
        <w:t>от ГВЭ</w:t>
      </w:r>
      <w:bookmarkEnd w:id="0"/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Минобрнауки России от 28.06.2013 № 491  (зарегистрирован Минюстом России 02.08.2013, регистрационный № 29234), и планирующих осуществлять общественное наблюдение на этапе проверки ПК экзаменационных работ ГВЭ.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 удостоверения общественного наблюдателя присутствовать на всех этапах проведения ГИА, в том числе при проверке экзаменационных работ;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при проведении ГИА в  Рособрнадзор, ОИВ,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ГИА, в том числе в форме ГВЭ, с Методическими рекомендациями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образования, с настоящими методическими рекомендациями.</w:t>
      </w:r>
    </w:p>
    <w:p w:rsidR="00BD75AE" w:rsidRPr="00236473" w:rsidRDefault="00BD75AE" w:rsidP="00BD75AE">
      <w:pPr>
        <w:pStyle w:val="2"/>
      </w:pPr>
      <w:bookmarkStart w:id="2" w:name="_Toc502142889"/>
      <w:r w:rsidRPr="00236473">
        <w:t>Общие положения</w:t>
      </w:r>
      <w:bookmarkEnd w:id="2"/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 в себя работу предметной комиссии в ППЗ.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 в помещениях, исключающих возможность доступа к ним посторонних лиц и распространения информации ограниченного доступа.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проверкой заданий ГВЭ ПК: 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 – (при наличии по решению председателя ГЭК);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и создавать помехи при выполнении своих обязанностей сотрудниками ППЗ, экспертами ПК.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 помещения членами ГЭК или председателем ПК.</w:t>
      </w:r>
    </w:p>
    <w:p w:rsidR="00BD75AE" w:rsidRPr="00236473" w:rsidRDefault="00BD75AE" w:rsidP="00BD75AE">
      <w:pPr>
        <w:pStyle w:val="2"/>
      </w:pPr>
      <w:bookmarkStart w:id="3" w:name="_Toc502142890"/>
      <w:r w:rsidRPr="00236473">
        <w:t>Присутствие в помещении ППЗ</w:t>
      </w:r>
      <w:bookmarkEnd w:id="3"/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ППЗ общественный наблюдатель предъявляет 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 и печать аккредитующего органа, а также документ, удостоверяющий личность. Указанные документы рекомендуется держать при себе в течение всего времени пребывания в ППЗ. 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Сразу после прохода в ППЗ общественный наблюдатель должен согласовать с председателем ПК или указанным им лицом процедурные вопросы взаимодействия в данном ППЗ.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Во время своего присутствия в ППЗ общественный наблюдатель фиксирует следующее: 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 ПК от руководителя РЦОИ сформированных экзаменационных работ ГВЭ для проверки экспертами ПК, критериев оценивания, файлов с цифровой аудиозаписью устных ответов участников ГВЭ и специализированного программного средства для их прослушивания;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факт проведения и соблюдения порядка инструктажа для экспертов ПК в начале работы председателем ПК;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 на проверку экспертам соответствующих рабочих комплектов;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 результатов проверки экспертами ПК экзаменационных работ в ГЭК.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 ПК порядка проведения проверки экзаменационных работ в ППЗ. Особенно рекомендуется обратить внимание, что экспертам ПК запрещается: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копировать и выносить из ППЗ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помещениях ПК рабочего места с выходом в сеть «Интернет» для обеспечения возможности уточнения экспертами изложенных в экзаменационных работах участников ГВЭ фактов (например, сверка с источниками, проверка приведенных участниками ГВЭ фамилий, названий, фактов и т.п.);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 не идет о консультации у председателя ПК или у эксперта, назначенного по решению председателя ПК консультантом.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распределения и передачи экспертам экзаменационных работ ГВЭ (указанные экзаменационные работы ГВЭ должны быть обезличены), файлов с цифровой аудиозаписью устных ответов или протоколами устных ответов участников ГВЭ и специализированного программного средства для их прослушивания;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присутствия в ППЗ посторонних лиц, не имеющих права находиться в ППЗ во время проверки результатов ГВЭ. </w:t>
      </w:r>
    </w:p>
    <w:p w:rsidR="00BD75AE" w:rsidRPr="00236473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 ПК и фиксируется протоколом, который затем передается в ГЭК.</w:t>
      </w:r>
    </w:p>
    <w:p w:rsidR="00BD75AE" w:rsidRDefault="00BD75AE" w:rsidP="00BD75A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 оперативно  информировать о нарушении членов ГЭК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BD75AE" w:rsidRDefault="00BD75AE" w:rsidP="00BD75A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0F33A5" w:rsidRPr="00BD75AE" w:rsidRDefault="000F33A5" w:rsidP="00BD75AE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F33A5" w:rsidRPr="00B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1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34"/>
    <w:rsid w:val="000A1734"/>
    <w:rsid w:val="000F33A5"/>
    <w:rsid w:val="00B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4881-F932-4EDE-9696-3D0E8338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34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D75AE"/>
    <w:pPr>
      <w:keepNext/>
      <w:keepLines/>
      <w:spacing w:before="120" w:after="12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0A1734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5A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1734"/>
    <w:rPr>
      <w:rFonts w:ascii="Times New Roman" w:eastAsia="Calibri" w:hAnsi="Times New Roman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2018-03-28T07:18:00Z</dcterms:created>
  <dcterms:modified xsi:type="dcterms:W3CDTF">2018-03-28T08:26:00Z</dcterms:modified>
</cp:coreProperties>
</file>