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5" w:rsidRPr="00790263" w:rsidRDefault="00790263" w:rsidP="00E82475">
      <w:pPr>
        <w:jc w:val="center"/>
        <w:rPr>
          <w:b/>
          <w:sz w:val="28"/>
          <w:szCs w:val="28"/>
        </w:rPr>
      </w:pPr>
      <w:r w:rsidRPr="00790263">
        <w:rPr>
          <w:b/>
          <w:color w:val="000000"/>
          <w:sz w:val="28"/>
          <w:szCs w:val="28"/>
          <w:shd w:val="clear" w:color="auto" w:fill="EDF1F5"/>
        </w:rPr>
        <w:t xml:space="preserve">Программа семинара </w:t>
      </w:r>
      <w:proofErr w:type="spellStart"/>
      <w:r w:rsidRPr="00790263">
        <w:rPr>
          <w:b/>
          <w:color w:val="000000"/>
          <w:sz w:val="28"/>
          <w:szCs w:val="28"/>
          <w:shd w:val="clear" w:color="auto" w:fill="EDF1F5"/>
        </w:rPr>
        <w:t>Микляевой</w:t>
      </w:r>
      <w:proofErr w:type="spellEnd"/>
      <w:r w:rsidRPr="00790263">
        <w:rPr>
          <w:b/>
          <w:color w:val="000000"/>
          <w:sz w:val="28"/>
          <w:szCs w:val="28"/>
          <w:shd w:val="clear" w:color="auto" w:fill="EDF1F5"/>
        </w:rPr>
        <w:t xml:space="preserve"> Н.В.</w:t>
      </w:r>
    </w:p>
    <w:p w:rsidR="00E82475" w:rsidRPr="00790263" w:rsidRDefault="00E82475" w:rsidP="00E82475">
      <w:pPr>
        <w:rPr>
          <w:sz w:val="16"/>
          <w:szCs w:val="16"/>
        </w:rPr>
      </w:pPr>
    </w:p>
    <w:p w:rsidR="00E82475" w:rsidRPr="00790263" w:rsidRDefault="00E82475" w:rsidP="00790263">
      <w:pPr>
        <w:tabs>
          <w:tab w:val="left" w:pos="540"/>
        </w:tabs>
        <w:jc w:val="both"/>
      </w:pPr>
      <w:r>
        <w:rPr>
          <w:sz w:val="32"/>
          <w:szCs w:val="32"/>
        </w:rPr>
        <w:tab/>
      </w:r>
      <w:r w:rsidRPr="00790263">
        <w:rPr>
          <w:b/>
        </w:rPr>
        <w:t xml:space="preserve">Тема 1. ФГОС </w:t>
      </w:r>
      <w:proofErr w:type="gramStart"/>
      <w:r w:rsidR="00790263" w:rsidRPr="00790263">
        <w:rPr>
          <w:b/>
        </w:rPr>
        <w:t>ДО</w:t>
      </w:r>
      <w:proofErr w:type="gramEnd"/>
      <w:r w:rsidRPr="00790263">
        <w:rPr>
          <w:b/>
        </w:rPr>
        <w:t xml:space="preserve"> как </w:t>
      </w:r>
      <w:proofErr w:type="gramStart"/>
      <w:r w:rsidRPr="00790263">
        <w:rPr>
          <w:b/>
        </w:rPr>
        <w:t>ориентир</w:t>
      </w:r>
      <w:proofErr w:type="gramEnd"/>
      <w:r w:rsidRPr="00790263">
        <w:rPr>
          <w:b/>
        </w:rPr>
        <w:t xml:space="preserve"> для развития образовательного процесса</w:t>
      </w:r>
      <w:r w:rsidR="00790263">
        <w:t xml:space="preserve"> (2 ч</w:t>
      </w:r>
      <w:r w:rsidRPr="00790263">
        <w:t>).</w:t>
      </w:r>
    </w:p>
    <w:p w:rsidR="00E82475" w:rsidRPr="00790263" w:rsidRDefault="00E82475" w:rsidP="00790263">
      <w:pPr>
        <w:tabs>
          <w:tab w:val="left" w:pos="540"/>
        </w:tabs>
        <w:jc w:val="both"/>
      </w:pPr>
      <w:r w:rsidRPr="00790263">
        <w:t xml:space="preserve">        </w:t>
      </w:r>
      <w:proofErr w:type="gramStart"/>
      <w:r w:rsidRPr="00790263">
        <w:t>Концепция ФГОС ДО, отраженная в принципах и условиях организации педагогического взаимодействия и образовательного процесса.</w:t>
      </w:r>
      <w:proofErr w:type="gramEnd"/>
      <w:r w:rsidRPr="00790263">
        <w:t xml:space="preserve"> Возможности реализации через разные модели организации образовательного процесса. Особенности планирования образовательной деятельности. Составление событийных, комплексно-тематических и учебных планов.</w:t>
      </w:r>
    </w:p>
    <w:p w:rsidR="00E82475" w:rsidRPr="00790263" w:rsidRDefault="00E82475" w:rsidP="00790263">
      <w:pPr>
        <w:tabs>
          <w:tab w:val="left" w:pos="540"/>
        </w:tabs>
        <w:jc w:val="both"/>
        <w:rPr>
          <w:color w:val="000000"/>
        </w:rPr>
      </w:pPr>
      <w:r w:rsidRPr="00790263">
        <w:rPr>
          <w:b/>
        </w:rPr>
        <w:t xml:space="preserve">      Тема 2. </w:t>
      </w:r>
      <w:r w:rsidRPr="00790263">
        <w:rPr>
          <w:b/>
          <w:color w:val="000000"/>
        </w:rPr>
        <w:t>Совершенствование образовательного процесса в условиях развивающего взаимодействия между педагогами, детьми и родителями в соответствии в ФГОС ДО</w:t>
      </w:r>
      <w:r w:rsidRPr="00790263">
        <w:rPr>
          <w:color w:val="000000"/>
        </w:rPr>
        <w:t xml:space="preserve"> (2 часа).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t xml:space="preserve">Моделирование партнерского взаимодействия с родителями (законными представителями) детей раннего и дошкольного возраста для решения образовательных задач. Социально-ориентированные технологии организации образовательного процесса. Методы эффективного взаимодействия с родителями воспитанников. </w:t>
      </w:r>
      <w:r w:rsidRPr="00790263">
        <w:rPr>
          <w:bCs/>
          <w:color w:val="000000"/>
          <w:spacing w:val="-11"/>
        </w:rPr>
        <w:t>Технологии оценки развивающего взаимодействия между педагогами, детьми и родителями.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/>
          <w:bCs/>
          <w:color w:val="000000"/>
          <w:spacing w:val="-11"/>
        </w:rPr>
        <w:t>Тема 3.</w:t>
      </w:r>
      <w:r w:rsidRPr="00790263">
        <w:rPr>
          <w:bCs/>
          <w:color w:val="000000"/>
          <w:spacing w:val="-11"/>
        </w:rPr>
        <w:t xml:space="preserve">  </w:t>
      </w:r>
      <w:r w:rsidRPr="00790263">
        <w:rPr>
          <w:b/>
        </w:rPr>
        <w:t xml:space="preserve">Совершенствование воспитательно-образовательной работы </w:t>
      </w:r>
      <w:r w:rsidRPr="00790263">
        <w:rPr>
          <w:b/>
          <w:color w:val="000000"/>
        </w:rPr>
        <w:t xml:space="preserve">на каждом этапе образовательного процесса </w:t>
      </w:r>
      <w:r w:rsidRPr="00790263">
        <w:rPr>
          <w:color w:val="000000"/>
        </w:rPr>
        <w:t>(2 часа)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</w:pPr>
      <w:r w:rsidRPr="00790263">
        <w:t xml:space="preserve">Образовательный процесс как система. Изменения в целевом, содержательном, </w:t>
      </w:r>
      <w:proofErr w:type="spellStart"/>
      <w:r w:rsidRPr="00790263">
        <w:t>организационно-деятельностном</w:t>
      </w:r>
      <w:proofErr w:type="spellEnd"/>
      <w:r w:rsidRPr="00790263">
        <w:t xml:space="preserve"> и ресурсном компонентах.  Особенности организации занятий и форм непосредственно образовательной деятельности. "</w:t>
      </w:r>
      <w:proofErr w:type="spellStart"/>
      <w:r w:rsidRPr="00790263">
        <w:t>Нанотехнологии</w:t>
      </w:r>
      <w:proofErr w:type="spellEnd"/>
      <w:r w:rsidRPr="00790263">
        <w:t>" в детском саду. Организации и проведения педагогического мониторинга и анализ эффективности ООП.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/>
        </w:rPr>
      </w:pPr>
      <w:r w:rsidRPr="00790263">
        <w:rPr>
          <w:b/>
        </w:rPr>
        <w:t xml:space="preserve">Тема 4. </w:t>
      </w:r>
      <w:r w:rsidRPr="00790263">
        <w:rPr>
          <w:b/>
          <w:color w:val="FF0000"/>
        </w:rPr>
        <w:t>Творческая педагогическая мастерская</w:t>
      </w:r>
      <w:r w:rsidRPr="00790263">
        <w:rPr>
          <w:b/>
        </w:rPr>
        <w:t xml:space="preserve"> "Неньютоновская жидкость как ресурс совместной образовательной деятельности детей, педагогов и родителей" </w:t>
      </w:r>
      <w:r w:rsidR="00790263">
        <w:t>(2 ч)</w:t>
      </w:r>
    </w:p>
    <w:p w:rsidR="00790263" w:rsidRDefault="00790263" w:rsidP="00790263">
      <w:pPr>
        <w:tabs>
          <w:tab w:val="left" w:pos="540"/>
        </w:tabs>
        <w:ind w:firstLine="540"/>
        <w:jc w:val="both"/>
        <w:rPr>
          <w:b/>
          <w:bCs/>
          <w:color w:val="FF0000"/>
          <w:spacing w:val="-11"/>
        </w:rPr>
      </w:pP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/>
          <w:bCs/>
          <w:color w:val="FF0000"/>
          <w:spacing w:val="-11"/>
        </w:rPr>
        <w:t>Материалы для мастерской</w:t>
      </w:r>
      <w:r w:rsidRPr="00790263">
        <w:rPr>
          <w:b/>
          <w:bCs/>
          <w:color w:val="000000"/>
          <w:spacing w:val="-11"/>
        </w:rPr>
        <w:t xml:space="preserve"> </w:t>
      </w:r>
      <w:r w:rsidRPr="00790263">
        <w:rPr>
          <w:bCs/>
          <w:color w:val="000000"/>
          <w:spacing w:val="-11"/>
        </w:rPr>
        <w:t>(в расчете на 1 человека):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 xml:space="preserve">пластмассовый стакан, 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 xml:space="preserve">глубокая миска (пластмассовая), 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пакет с влажными салфетками;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1,5 стакана кукурузного (можно картофельного) крахмала,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стакан муки,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полстакана соли,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пакетик ванилина,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набор пищевых красителей (лучше жидких),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пластмассовый контейнер для хранения жидкости.</w:t>
      </w:r>
    </w:p>
    <w:p w:rsidR="00790263" w:rsidRDefault="00790263" w:rsidP="00790263">
      <w:pPr>
        <w:tabs>
          <w:tab w:val="left" w:pos="540"/>
        </w:tabs>
        <w:ind w:firstLine="540"/>
        <w:jc w:val="both"/>
        <w:rPr>
          <w:b/>
          <w:bCs/>
          <w:color w:val="000000"/>
          <w:spacing w:val="-11"/>
        </w:rPr>
      </w:pP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/>
          <w:bCs/>
          <w:color w:val="000000"/>
          <w:spacing w:val="-11"/>
        </w:rPr>
        <w:t>На несколько человек</w:t>
      </w:r>
      <w:r w:rsidRPr="00790263">
        <w:rPr>
          <w:bCs/>
          <w:color w:val="000000"/>
          <w:spacing w:val="-11"/>
        </w:rPr>
        <w:t xml:space="preserve"> (дополнительно, для подгрупповой работы):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вилка и ножик, деревянная расческа;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пол-лимона,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кондиционер для волос,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>2 - 3 белых альбомных листа,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 xml:space="preserve">мелкие игрушки из киндер-сюрпризов (по 3-4 </w:t>
      </w:r>
      <w:proofErr w:type="spellStart"/>
      <w:proofErr w:type="gramStart"/>
      <w:r w:rsidRPr="00790263">
        <w:rPr>
          <w:bCs/>
          <w:color w:val="000000"/>
          <w:spacing w:val="-11"/>
        </w:rPr>
        <w:t>шт</w:t>
      </w:r>
      <w:proofErr w:type="spellEnd"/>
      <w:proofErr w:type="gramEnd"/>
      <w:r w:rsidRPr="00790263">
        <w:rPr>
          <w:bCs/>
          <w:color w:val="000000"/>
          <w:spacing w:val="-11"/>
        </w:rPr>
        <w:t xml:space="preserve">), 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 xml:space="preserve">поднос с высокими бортиками, </w:t>
      </w:r>
    </w:p>
    <w:p w:rsidR="00E82475" w:rsidRPr="00790263" w:rsidRDefault="00E82475" w:rsidP="00790263">
      <w:pPr>
        <w:tabs>
          <w:tab w:val="left" w:pos="540"/>
        </w:tabs>
        <w:ind w:firstLine="540"/>
        <w:jc w:val="both"/>
        <w:rPr>
          <w:bCs/>
          <w:color w:val="000000"/>
          <w:spacing w:val="-11"/>
        </w:rPr>
      </w:pPr>
      <w:r w:rsidRPr="00790263">
        <w:rPr>
          <w:bCs/>
          <w:color w:val="000000"/>
          <w:spacing w:val="-11"/>
        </w:rPr>
        <w:t xml:space="preserve">прозрачная оберточная фольга (из тех, которыми пользуются для обертывания букетов) размером </w:t>
      </w:r>
      <w:smartTag w:uri="urn:schemas-microsoft-com:office:smarttags" w:element="metricconverter">
        <w:smartTagPr>
          <w:attr w:name="ProductID" w:val="1 метр"/>
        </w:smartTagPr>
        <w:r w:rsidRPr="00790263">
          <w:rPr>
            <w:bCs/>
            <w:color w:val="000000"/>
            <w:spacing w:val="-11"/>
          </w:rPr>
          <w:t>1 метр</w:t>
        </w:r>
      </w:smartTag>
      <w:r w:rsidRPr="00790263">
        <w:rPr>
          <w:bCs/>
          <w:color w:val="000000"/>
          <w:spacing w:val="-11"/>
        </w:rPr>
        <w:t xml:space="preserve"> на </w:t>
      </w:r>
      <w:smartTag w:uri="urn:schemas-microsoft-com:office:smarttags" w:element="metricconverter">
        <w:smartTagPr>
          <w:attr w:name="ProductID" w:val="1 метр"/>
        </w:smartTagPr>
        <w:r w:rsidRPr="00790263">
          <w:rPr>
            <w:bCs/>
            <w:color w:val="000000"/>
            <w:spacing w:val="-11"/>
          </w:rPr>
          <w:t>1 метр</w:t>
        </w:r>
      </w:smartTag>
      <w:r w:rsidRPr="00790263">
        <w:rPr>
          <w:bCs/>
          <w:color w:val="000000"/>
          <w:spacing w:val="-11"/>
        </w:rPr>
        <w:t>.</w:t>
      </w:r>
    </w:p>
    <w:p w:rsidR="00E82475" w:rsidRDefault="00E82475" w:rsidP="00E82475">
      <w:pPr>
        <w:tabs>
          <w:tab w:val="left" w:pos="540"/>
        </w:tabs>
        <w:spacing w:line="360" w:lineRule="auto"/>
        <w:ind w:firstLine="540"/>
        <w:jc w:val="both"/>
        <w:rPr>
          <w:bCs/>
          <w:color w:val="000000"/>
          <w:spacing w:val="-11"/>
          <w:sz w:val="28"/>
          <w:szCs w:val="28"/>
        </w:rPr>
      </w:pPr>
    </w:p>
    <w:p w:rsidR="00E82475" w:rsidRPr="00695CCD" w:rsidRDefault="00E82475" w:rsidP="00E82475">
      <w:pPr>
        <w:tabs>
          <w:tab w:val="left" w:pos="540"/>
        </w:tabs>
        <w:spacing w:line="360" w:lineRule="auto"/>
        <w:ind w:firstLine="540"/>
        <w:jc w:val="both"/>
        <w:rPr>
          <w:b/>
          <w:bCs/>
          <w:color w:val="000000"/>
          <w:spacing w:val="-11"/>
          <w:sz w:val="28"/>
          <w:szCs w:val="28"/>
        </w:rPr>
      </w:pPr>
    </w:p>
    <w:p w:rsidR="00E82475" w:rsidRDefault="00E82475" w:rsidP="00E82475">
      <w:pPr>
        <w:tabs>
          <w:tab w:val="left" w:pos="540"/>
        </w:tabs>
        <w:spacing w:line="360" w:lineRule="auto"/>
        <w:ind w:firstLine="540"/>
        <w:jc w:val="both"/>
        <w:rPr>
          <w:color w:val="000000"/>
        </w:rPr>
      </w:pPr>
    </w:p>
    <w:p w:rsidR="00EB5D28" w:rsidRDefault="00EB5D28"/>
    <w:sectPr w:rsidR="00EB5D28" w:rsidSect="007902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475"/>
    <w:rsid w:val="001364CA"/>
    <w:rsid w:val="00790263"/>
    <w:rsid w:val="00856D59"/>
    <w:rsid w:val="009F7F6F"/>
    <w:rsid w:val="00E82475"/>
    <w:rsid w:val="00E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Company>H &amp; W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2015-10-28T05:53:00Z</dcterms:created>
  <dcterms:modified xsi:type="dcterms:W3CDTF">2015-10-28T06:12:00Z</dcterms:modified>
</cp:coreProperties>
</file>